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F4" w:rsidRPr="00C44A3E" w:rsidRDefault="007342F4" w:rsidP="007342F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 w:rsidR="00BB0492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0200" w:type="dxa"/>
        <w:tblLayout w:type="fixed"/>
        <w:tblLook w:val="04A0"/>
      </w:tblPr>
      <w:tblGrid>
        <w:gridCol w:w="6233"/>
        <w:gridCol w:w="3967"/>
      </w:tblGrid>
      <w:tr w:rsidR="00F707F1" w:rsidTr="00F707F1">
        <w:trPr>
          <w:trHeight w:val="1847"/>
        </w:trPr>
        <w:tc>
          <w:tcPr>
            <w:tcW w:w="6237" w:type="dxa"/>
            <w:hideMark/>
          </w:tcPr>
          <w:p w:rsidR="00F707F1" w:rsidRDefault="004512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Hlk61547087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3683635</wp:posOffset>
                  </wp:positionH>
                  <wp:positionV relativeFrom="paragraph">
                    <wp:posOffset>1043305</wp:posOffset>
                  </wp:positionV>
                  <wp:extent cx="1397000" cy="734060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73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9" w:type="dxa"/>
          </w:tcPr>
          <w:p w:rsidR="00F707F1" w:rsidRDefault="00F707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</w:t>
            </w:r>
            <w:r w:rsidR="00BB0492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1</w:t>
            </w:r>
            <w:r w:rsidR="009D0940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  <w:r w:rsidR="007F28D8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.05.202</w:t>
            </w:r>
            <w:r w:rsidR="00BB7567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г.</w:t>
            </w: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иректора</w:t>
            </w:r>
            <w:r w:rsidR="007342F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:rsidR="0045123B" w:rsidRDefault="0045123B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</w:p>
        </w:tc>
        <w:bookmarkEnd w:id="0"/>
      </w:tr>
    </w:tbl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53D7" w:rsidRPr="00BB0492" w:rsidRDefault="00795614" w:rsidP="000053D7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492">
        <w:rPr>
          <w:rFonts w:ascii="Times New Roman" w:hAnsi="Times New Roman" w:cs="Times New Roman"/>
          <w:spacing w:val="2"/>
          <w:sz w:val="28"/>
          <w:szCs w:val="28"/>
        </w:rPr>
        <w:t>Основы проектирования технологической оснастки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0053D7" w:rsidRDefault="00795614" w:rsidP="00795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795614" w:rsidRPr="0055178F" w:rsidRDefault="00795614" w:rsidP="00795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7342F4">
        <w:rPr>
          <w:rFonts w:ascii="Times New Roman" w:hAnsi="Times New Roman" w:cs="Times New Roman"/>
          <w:sz w:val="28"/>
          <w:szCs w:val="28"/>
        </w:rPr>
        <w:t xml:space="preserve"> </w:t>
      </w:r>
      <w:r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>
        <w:rPr>
          <w:rFonts w:ascii="Times New Roman" w:hAnsi="Times New Roman" w:cs="Times New Roman"/>
          <w:sz w:val="28"/>
          <w:szCs w:val="28"/>
        </w:rPr>
        <w:t xml:space="preserve"> (по отраслям)</w:t>
      </w: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BB0492" w:rsidRDefault="00795614" w:rsidP="0079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492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:rsidR="00795614" w:rsidRPr="00E60526" w:rsidRDefault="00795614" w:rsidP="0079561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707F1" w:rsidRPr="000053D7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Pr="000053D7">
        <w:rPr>
          <w:rFonts w:ascii="Times New Roman" w:hAnsi="Times New Roman" w:cs="Times New Roman"/>
          <w:sz w:val="28"/>
          <w:szCs w:val="28"/>
        </w:rPr>
        <w:t>20</w:t>
      </w:r>
      <w:r w:rsidR="003C3106">
        <w:rPr>
          <w:rFonts w:ascii="Times New Roman" w:hAnsi="Times New Roman" w:cs="Times New Roman"/>
          <w:sz w:val="28"/>
          <w:szCs w:val="28"/>
        </w:rPr>
        <w:t>2</w:t>
      </w:r>
      <w:r w:rsidR="008A7062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0053D7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)</w:t>
      </w:r>
      <w:r w:rsidR="00EA66C6" w:rsidRPr="00550F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A66C6" w:rsidRPr="00550FB4">
        <w:rPr>
          <w:rFonts w:ascii="Times New Roman" w:hAnsi="Times New Roman" w:cs="Times New Roman"/>
          <w:sz w:val="28"/>
          <w:szCs w:val="28"/>
        </w:rPr>
        <w:t xml:space="preserve">о специальности </w:t>
      </w:r>
      <w:r w:rsidR="00795614"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7342F4">
        <w:rPr>
          <w:rFonts w:ascii="Times New Roman" w:hAnsi="Times New Roman" w:cs="Times New Roman"/>
          <w:sz w:val="28"/>
          <w:szCs w:val="28"/>
        </w:rPr>
        <w:t xml:space="preserve"> </w:t>
      </w:r>
      <w:r w:rsidR="00795614"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 w:rsidR="00795614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ECE" w:rsidRPr="00961ECE" w:rsidRDefault="00961ECE" w:rsidP="0096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80" w:after="28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1ECE">
        <w:rPr>
          <w:rFonts w:ascii="Times New Roman" w:hAnsi="Times New Roman" w:cs="Times New Roman"/>
          <w:bCs/>
          <w:sz w:val="28"/>
          <w:szCs w:val="28"/>
        </w:rPr>
        <w:t>Разработчик:</w:t>
      </w:r>
    </w:p>
    <w:p w:rsidR="00BB0492" w:rsidRPr="00BB0492" w:rsidRDefault="00BB7567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Абилов О. Ю. </w:t>
      </w:r>
      <w:r w:rsidR="00BB0492" w:rsidRPr="00BB049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BB0492" w:rsidRPr="00BB0492">
        <w:rPr>
          <w:rFonts w:ascii="Times New Roman" w:hAnsi="Times New Roman" w:cs="Times New Roman"/>
          <w:sz w:val="28"/>
          <w:szCs w:val="28"/>
        </w:rPr>
        <w:t>преподаватель ОПК СТИ НИТУ «МИСИС»</w:t>
      </w:r>
    </w:p>
    <w:p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BB0492" w:rsidRPr="00BB0492" w:rsidRDefault="00BB0492" w:rsidP="00BB0492">
      <w:p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B0492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BB0492">
        <w:rPr>
          <w:rFonts w:ascii="Times New Roman" w:hAnsi="Times New Roman" w:cs="Times New Roman"/>
          <w:bCs/>
          <w:sz w:val="28"/>
          <w:szCs w:val="28"/>
        </w:rPr>
        <w:t>Ц)К специальностей 15.02.16;15.02.08;15.02.12</w:t>
      </w:r>
      <w:r w:rsidR="0045123B">
        <w:rPr>
          <w:rFonts w:ascii="Times New Roman" w:hAnsi="Times New Roman" w:cs="Times New Roman"/>
          <w:bCs/>
          <w:sz w:val="28"/>
          <w:szCs w:val="28"/>
        </w:rPr>
        <w:t>, 15.02.17</w:t>
      </w:r>
    </w:p>
    <w:p w:rsidR="00BB0492" w:rsidRPr="00BB0492" w:rsidRDefault="00BB0492" w:rsidP="00BB0492">
      <w:p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 xml:space="preserve">Протокол № 8 от </w:t>
      </w:r>
      <w:r w:rsidR="00A700AD">
        <w:rPr>
          <w:rFonts w:ascii="Times New Roman" w:hAnsi="Times New Roman" w:cs="Times New Roman"/>
          <w:bCs/>
          <w:sz w:val="28"/>
          <w:szCs w:val="28"/>
        </w:rPr>
        <w:t>24</w:t>
      </w:r>
      <w:r w:rsidRPr="00BB0492">
        <w:rPr>
          <w:rFonts w:ascii="Times New Roman" w:hAnsi="Times New Roman" w:cs="Times New Roman"/>
          <w:bCs/>
          <w:sz w:val="28"/>
          <w:szCs w:val="28"/>
        </w:rPr>
        <w:t>.04.202</w:t>
      </w:r>
      <w:r w:rsidR="00BF5FA3">
        <w:rPr>
          <w:rFonts w:ascii="Times New Roman" w:hAnsi="Times New Roman" w:cs="Times New Roman"/>
          <w:bCs/>
          <w:sz w:val="28"/>
          <w:szCs w:val="28"/>
        </w:rPr>
        <w:t>4</w:t>
      </w:r>
      <w:r w:rsidRPr="00BB049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BB0492" w:rsidRPr="00BB0492" w:rsidRDefault="0045123B" w:rsidP="0045123B">
      <w:pPr>
        <w:tabs>
          <w:tab w:val="left" w:pos="1734"/>
          <w:tab w:val="left" w:pos="3255"/>
        </w:tabs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45123B">
        <w:rPr>
          <w:rFonts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1078865</wp:posOffset>
            </wp:positionH>
            <wp:positionV relativeFrom="paragraph">
              <wp:posOffset>-203200</wp:posOffset>
            </wp:positionV>
            <wp:extent cx="1057275" cy="809625"/>
            <wp:effectExtent l="0" t="0" r="0" b="0"/>
            <wp:wrapNone/>
            <wp:docPr id="3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711" cy="80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492" w:rsidRPr="00BB0492" w:rsidRDefault="00BB0492" w:rsidP="00BB0492">
      <w:pPr>
        <w:suppressAutoHyphens/>
        <w:spacing w:before="280" w:after="28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BB0492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BB0492">
        <w:rPr>
          <w:rFonts w:ascii="Times New Roman" w:hAnsi="Times New Roman" w:cs="Times New Roman"/>
          <w:bCs/>
          <w:sz w:val="28"/>
          <w:szCs w:val="28"/>
        </w:rPr>
        <w:t>Ц)</w:t>
      </w:r>
      <w:proofErr w:type="spellStart"/>
      <w:r w:rsidRPr="00BB0492">
        <w:rPr>
          <w:rFonts w:ascii="Times New Roman" w:hAnsi="Times New Roman" w:cs="Times New Roman"/>
          <w:bCs/>
          <w:sz w:val="28"/>
          <w:szCs w:val="28"/>
        </w:rPr>
        <w:t>К______________Болотских</w:t>
      </w:r>
      <w:proofErr w:type="spellEnd"/>
      <w:r w:rsidRPr="00BB0492">
        <w:rPr>
          <w:rFonts w:ascii="Times New Roman" w:hAnsi="Times New Roman" w:cs="Times New Roman"/>
          <w:bCs/>
          <w:sz w:val="28"/>
          <w:szCs w:val="28"/>
        </w:rPr>
        <w:t xml:space="preserve"> Н.Е.</w:t>
      </w:r>
    </w:p>
    <w:p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9059"/>
        <w:gridCol w:w="1252"/>
      </w:tblGrid>
      <w:tr w:rsidR="006A65AD" w:rsidRPr="000A18AE" w:rsidTr="00F51490">
        <w:tc>
          <w:tcPr>
            <w:tcW w:w="9059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:rsidTr="00F51490">
        <w:tc>
          <w:tcPr>
            <w:tcW w:w="9059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 w:rsidTr="00F51490">
        <w:tc>
          <w:tcPr>
            <w:tcW w:w="9059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A65AD" w:rsidRPr="000A18AE" w:rsidTr="00F51490">
        <w:tc>
          <w:tcPr>
            <w:tcW w:w="9059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1B0E45" w:rsidRDefault="00FF67DF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DA64D8" w:rsidRDefault="00FF67DF" w:rsidP="0054246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BB0492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816477" w:rsidRPr="00816477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6477" w:rsidRDefault="00FF67DF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816477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BB0492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</w:t>
      </w:r>
      <w:r w:rsidR="00816477">
        <w:rPr>
          <w:rFonts w:ascii="Times New Roman" w:hAnsi="Times New Roman" w:cs="Times New Roman"/>
          <w:sz w:val="24"/>
          <w:szCs w:val="24"/>
        </w:rPr>
        <w:t>.</w:t>
      </w:r>
    </w:p>
    <w:p w:rsidR="00FF67DF" w:rsidRPr="00816477" w:rsidRDefault="005B31FE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bookmarkStart w:id="2" w:name="_Hlk58154019"/>
      <w:r w:rsidR="00816477" w:rsidRPr="00816477">
        <w:rPr>
          <w:rFonts w:ascii="Times New Roman" w:hAnsi="Times New Roman" w:cs="Times New Roman"/>
          <w:sz w:val="24"/>
          <w:szCs w:val="24"/>
        </w:rPr>
        <w:t>ОК 01</w:t>
      </w:r>
      <w:r w:rsidR="009F25F1">
        <w:rPr>
          <w:rFonts w:ascii="Times New Roman" w:hAnsi="Times New Roman" w:cs="Times New Roman"/>
          <w:sz w:val="24"/>
          <w:szCs w:val="24"/>
        </w:rPr>
        <w:t xml:space="preserve"> – </w:t>
      </w:r>
      <w:r w:rsidR="00816477" w:rsidRPr="00816477">
        <w:rPr>
          <w:rFonts w:ascii="Times New Roman" w:hAnsi="Times New Roman" w:cs="Times New Roman"/>
          <w:sz w:val="24"/>
          <w:szCs w:val="24"/>
        </w:rPr>
        <w:t>0</w:t>
      </w:r>
      <w:r w:rsidR="009F25F1">
        <w:rPr>
          <w:rFonts w:ascii="Times New Roman" w:hAnsi="Times New Roman" w:cs="Times New Roman"/>
          <w:sz w:val="24"/>
          <w:szCs w:val="24"/>
        </w:rPr>
        <w:t>5, ОК 09, ОК 10</w:t>
      </w:r>
      <w:r w:rsidR="00816477">
        <w:rPr>
          <w:rFonts w:ascii="Times New Roman" w:hAnsi="Times New Roman" w:cs="Times New Roman"/>
          <w:sz w:val="24"/>
          <w:szCs w:val="24"/>
        </w:rPr>
        <w:t xml:space="preserve">, </w:t>
      </w:r>
      <w:r w:rsidR="00816477" w:rsidRPr="00816477">
        <w:rPr>
          <w:rFonts w:ascii="Times New Roman" w:hAnsi="Times New Roman" w:cs="Times New Roman"/>
          <w:sz w:val="24"/>
          <w:szCs w:val="24"/>
        </w:rPr>
        <w:t>ПК 2.1-2.3</w:t>
      </w:r>
      <w:r w:rsidR="00816477">
        <w:rPr>
          <w:rFonts w:ascii="Times New Roman" w:hAnsi="Times New Roman" w:cs="Times New Roman"/>
          <w:sz w:val="24"/>
          <w:szCs w:val="24"/>
        </w:rPr>
        <w:t xml:space="preserve">, </w:t>
      </w:r>
      <w:r w:rsidR="00816477" w:rsidRPr="00816477">
        <w:rPr>
          <w:rFonts w:ascii="Times New Roman" w:hAnsi="Times New Roman" w:cs="Times New Roman"/>
          <w:sz w:val="24"/>
          <w:szCs w:val="24"/>
        </w:rPr>
        <w:t>ПК3.1</w:t>
      </w:r>
      <w:bookmarkEnd w:id="2"/>
      <w:r w:rsidRPr="001B0E45">
        <w:rPr>
          <w:rFonts w:ascii="Times New Roman" w:hAnsi="Times New Roman" w:cs="Times New Roman"/>
          <w:sz w:val="24"/>
          <w:szCs w:val="24"/>
        </w:rPr>
        <w:t>).</w:t>
      </w:r>
    </w:p>
    <w:p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F67DF" w:rsidRPr="00DA64D8" w:rsidRDefault="00FF67DF" w:rsidP="0054246F">
      <w:pPr>
        <w:tabs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81647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816477" w:rsidRPr="00816477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67DF" w:rsidRPr="00DA64D8" w:rsidRDefault="00FF67DF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F51490" w:rsidRPr="00F51490" w:rsidRDefault="00FF67DF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ОК </w:t>
      </w:r>
      <w:r w:rsidR="004C2C4C" w:rsidRPr="00F51490">
        <w:rPr>
          <w:rFonts w:ascii="Times New Roman" w:hAnsi="Times New Roman" w:cs="Times New Roman"/>
          <w:sz w:val="24"/>
          <w:szCs w:val="24"/>
        </w:rPr>
        <w:t>01</w:t>
      </w:r>
      <w:r w:rsidR="004C2C4C" w:rsidRPr="00DA64D8">
        <w:rPr>
          <w:rFonts w:ascii="Times New Roman" w:hAnsi="Times New Roman" w:cs="Times New Roman"/>
          <w:sz w:val="24"/>
          <w:szCs w:val="24"/>
        </w:rPr>
        <w:t>.</w:t>
      </w:r>
      <w:r w:rsidR="00F51490" w:rsidRPr="00F51490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контекстам.</w:t>
      </w:r>
    </w:p>
    <w:p w:rsidR="009D0940" w:rsidRPr="009D0940" w:rsidRDefault="00F51490" w:rsidP="009D094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51490">
        <w:rPr>
          <w:rFonts w:ascii="Times New Roman" w:hAnsi="Times New Roman" w:cs="Times New Roman"/>
          <w:sz w:val="24"/>
          <w:szCs w:val="24"/>
        </w:rPr>
        <w:t xml:space="preserve">ОК 02. </w:t>
      </w:r>
      <w:r w:rsidR="009D0940" w:rsidRPr="009D0940">
        <w:rPr>
          <w:rFonts w:ascii="Times New Roman" w:hAnsi="Times New Roman" w:cs="Times New Roman"/>
          <w:color w:val="000000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9D0940" w:rsidRPr="009D0940" w:rsidRDefault="00F51490" w:rsidP="009D094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51490">
        <w:rPr>
          <w:rFonts w:ascii="Times New Roman" w:hAnsi="Times New Roman" w:cs="Times New Roman"/>
          <w:sz w:val="24"/>
          <w:szCs w:val="24"/>
        </w:rPr>
        <w:t xml:space="preserve">ОК 03. </w:t>
      </w:r>
      <w:r w:rsidR="009D0940" w:rsidRPr="009D0940">
        <w:rPr>
          <w:rFonts w:ascii="Times New Roman" w:hAnsi="Times New Roman" w:cs="Times New Roman"/>
          <w:color w:val="000000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B047BD" w:rsidRPr="00B047BD" w:rsidRDefault="00F51490" w:rsidP="00822F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51490">
        <w:rPr>
          <w:rFonts w:ascii="Times New Roman" w:hAnsi="Times New Roman" w:cs="Times New Roman"/>
          <w:sz w:val="24"/>
          <w:szCs w:val="24"/>
        </w:rPr>
        <w:t xml:space="preserve">ОК 04. </w:t>
      </w:r>
      <w:r w:rsidR="00B047BD" w:rsidRPr="00B047BD">
        <w:rPr>
          <w:rFonts w:ascii="Times New Roman" w:hAnsi="Times New Roman" w:cs="Times New Roman"/>
          <w:color w:val="000000"/>
        </w:rPr>
        <w:t>Эффективно взаимодействовать и работать в коллективе и команде</w:t>
      </w:r>
    </w:p>
    <w:p w:rsidR="00F51490" w:rsidRDefault="00F51490" w:rsidP="00822F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05. </w:t>
      </w:r>
      <w:r w:rsidRPr="00946B41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51490" w:rsidRPr="00F51490" w:rsidRDefault="00F51490" w:rsidP="00822F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FF67DF" w:rsidRPr="00DA64D8" w:rsidRDefault="00F51490" w:rsidP="00822F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:rsidR="00FF67DF" w:rsidRPr="00DA64D8" w:rsidRDefault="00FF67DF" w:rsidP="00822F74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:rsidR="00F51490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477">
        <w:rPr>
          <w:rFonts w:ascii="Times New Roman" w:hAnsi="Times New Roman" w:cs="Times New Roman"/>
          <w:sz w:val="24"/>
          <w:szCs w:val="24"/>
        </w:rPr>
        <w:t>ПК 2.1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:rsidR="00F51490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2.2. </w:t>
      </w:r>
      <w:r w:rsidRPr="00E630FB">
        <w:rPr>
          <w:rFonts w:ascii="Times New Roman" w:hAnsi="Times New Roman"/>
          <w:sz w:val="24"/>
          <w:szCs w:val="24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:rsidR="00F51490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816477"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:rsidR="00FF67DF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6477">
        <w:rPr>
          <w:rFonts w:ascii="Times New Roman" w:hAnsi="Times New Roman" w:cs="Times New Roman"/>
          <w:sz w:val="24"/>
          <w:szCs w:val="24"/>
        </w:rPr>
        <w:lastRenderedPageBreak/>
        <w:t>ПК3.1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:rsidR="00BB0492" w:rsidRPr="00CE4B91" w:rsidRDefault="00BB0492" w:rsidP="00BB0492">
      <w:pPr>
        <w:suppressAutoHyphens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E4B91">
        <w:rPr>
          <w:rFonts w:ascii="Times New Roman" w:hAnsi="Times New Roman" w:cs="Times New Roman"/>
          <w:b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BB0492" w:rsidRPr="00260DCE" w:rsidRDefault="00BB0492" w:rsidP="00BB0492">
      <w:pPr>
        <w:suppressAutoHyphens/>
        <w:ind w:firstLine="567"/>
        <w:jc w:val="both"/>
        <w:rPr>
          <w:b/>
          <w:iCs/>
        </w:rPr>
      </w:pPr>
    </w:p>
    <w:p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15 Готовый к профессиональной конкуренции и конструктивной реакции на критику.</w:t>
      </w:r>
    </w:p>
    <w:p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17 Содействующий поддержанию престижа своей профессии, отрасли и образовательной организации</w:t>
      </w:r>
    </w:p>
    <w:p w:rsidR="00BB0492" w:rsidRPr="00DA64D8" w:rsidRDefault="00BB0492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Pr="001B0E45" w:rsidRDefault="00FF67DF" w:rsidP="0054246F">
      <w:pPr>
        <w:suppressAutoHyphens/>
        <w:spacing w:after="0" w:line="36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4394"/>
        <w:gridCol w:w="4541"/>
      </w:tblGrid>
      <w:tr w:rsidR="00FF67DF" w:rsidRPr="00816477" w:rsidTr="0069499D">
        <w:trPr>
          <w:trHeight w:val="649"/>
          <w:jc w:val="center"/>
        </w:trPr>
        <w:tc>
          <w:tcPr>
            <w:tcW w:w="1271" w:type="dxa"/>
            <w:vAlign w:val="center"/>
          </w:tcPr>
          <w:p w:rsidR="00FF67DF" w:rsidRPr="00026409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409">
              <w:rPr>
                <w:rFonts w:ascii="Times New Roman" w:hAnsi="Times New Roman" w:cs="Times New Roman"/>
              </w:rPr>
              <w:t>Код</w:t>
            </w:r>
          </w:p>
          <w:p w:rsidR="00FF67DF" w:rsidRPr="00026409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409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394" w:type="dxa"/>
            <w:vAlign w:val="center"/>
          </w:tcPr>
          <w:p w:rsidR="00FF67DF" w:rsidRPr="00816477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477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541" w:type="dxa"/>
            <w:vAlign w:val="center"/>
          </w:tcPr>
          <w:p w:rsidR="00FF67DF" w:rsidRPr="00816477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477">
              <w:rPr>
                <w:rFonts w:ascii="Times New Roman" w:hAnsi="Times New Roman" w:cs="Times New Roman"/>
              </w:rPr>
              <w:t>Знания</w:t>
            </w:r>
          </w:p>
        </w:tc>
      </w:tr>
      <w:tr w:rsidR="00816477" w:rsidRPr="00816477" w:rsidTr="0069499D">
        <w:trPr>
          <w:trHeight w:val="416"/>
          <w:jc w:val="center"/>
        </w:trPr>
        <w:tc>
          <w:tcPr>
            <w:tcW w:w="1271" w:type="dxa"/>
          </w:tcPr>
          <w:p w:rsidR="00816477" w:rsidRPr="00026409" w:rsidRDefault="009F25F1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026409">
              <w:rPr>
                <w:rFonts w:ascii="Times New Roman" w:hAnsi="Times New Roman"/>
              </w:rPr>
              <w:t>ОК 01</w:t>
            </w:r>
          </w:p>
        </w:tc>
        <w:tc>
          <w:tcPr>
            <w:tcW w:w="4394" w:type="dxa"/>
          </w:tcPr>
          <w:p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026409">
              <w:rPr>
                <w:rFonts w:ascii="Times New Roman" w:hAnsi="Times New Roman"/>
              </w:rPr>
              <w:lastRenderedPageBreak/>
              <w:t>ОК 02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03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04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05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09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10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314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405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:rsidTr="00026409">
        <w:trPr>
          <w:trHeight w:val="405"/>
          <w:jc w:val="center"/>
        </w:trPr>
        <w:tc>
          <w:tcPr>
            <w:tcW w:w="1271" w:type="dxa"/>
          </w:tcPr>
          <w:p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94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:rsidTr="00026409">
        <w:trPr>
          <w:trHeight w:val="405"/>
          <w:jc w:val="center"/>
        </w:trPr>
        <w:tc>
          <w:tcPr>
            <w:tcW w:w="1271" w:type="dxa"/>
          </w:tcPr>
          <w:p w:rsid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</w:t>
            </w:r>
          </w:p>
        </w:tc>
        <w:tc>
          <w:tcPr>
            <w:tcW w:w="4394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:rsidTr="00026409">
        <w:trPr>
          <w:trHeight w:val="405"/>
          <w:jc w:val="center"/>
        </w:trPr>
        <w:tc>
          <w:tcPr>
            <w:tcW w:w="1271" w:type="dxa"/>
          </w:tcPr>
          <w:p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4394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:rsidTr="00026409">
        <w:trPr>
          <w:trHeight w:val="405"/>
          <w:jc w:val="center"/>
        </w:trPr>
        <w:tc>
          <w:tcPr>
            <w:tcW w:w="1271" w:type="dxa"/>
          </w:tcPr>
          <w:p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bCs/>
                <w:sz w:val="24"/>
                <w:szCs w:val="24"/>
              </w:rPr>
              <w:t>ЛР14</w:t>
            </w:r>
          </w:p>
        </w:tc>
        <w:tc>
          <w:tcPr>
            <w:tcW w:w="4394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:rsidTr="00026409">
        <w:trPr>
          <w:trHeight w:val="405"/>
          <w:jc w:val="center"/>
        </w:trPr>
        <w:tc>
          <w:tcPr>
            <w:tcW w:w="1271" w:type="dxa"/>
          </w:tcPr>
          <w:p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bCs/>
                <w:sz w:val="24"/>
                <w:szCs w:val="24"/>
              </w:rPr>
              <w:t>ЛР15</w:t>
            </w:r>
          </w:p>
        </w:tc>
        <w:tc>
          <w:tcPr>
            <w:tcW w:w="4394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:rsidTr="00026409">
        <w:trPr>
          <w:trHeight w:val="405"/>
          <w:jc w:val="center"/>
        </w:trPr>
        <w:tc>
          <w:tcPr>
            <w:tcW w:w="1271" w:type="dxa"/>
          </w:tcPr>
          <w:p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ЛР16</w:t>
            </w:r>
          </w:p>
        </w:tc>
        <w:tc>
          <w:tcPr>
            <w:tcW w:w="4394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:rsidTr="00026409">
        <w:trPr>
          <w:trHeight w:val="405"/>
          <w:jc w:val="center"/>
        </w:trPr>
        <w:tc>
          <w:tcPr>
            <w:tcW w:w="1271" w:type="dxa"/>
          </w:tcPr>
          <w:p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ЛР17</w:t>
            </w:r>
          </w:p>
        </w:tc>
        <w:tc>
          <w:tcPr>
            <w:tcW w:w="4394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</w:tbl>
    <w:p w:rsidR="00BB0492" w:rsidRDefault="00BB0492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3" w:name="_Toc283296930"/>
      <w:bookmarkStart w:id="4" w:name="_Toc283648312"/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3"/>
      <w:bookmarkEnd w:id="4"/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89"/>
        <w:gridCol w:w="1656"/>
      </w:tblGrid>
      <w:tr w:rsidR="00961ECE" w:rsidRPr="00961ECE" w:rsidTr="00961ECE">
        <w:trPr>
          <w:jc w:val="center"/>
        </w:trPr>
        <w:tc>
          <w:tcPr>
            <w:tcW w:w="7689" w:type="dxa"/>
            <w:vAlign w:val="center"/>
          </w:tcPr>
          <w:p w:rsidR="00961ECE" w:rsidRPr="00961ECE" w:rsidRDefault="00961ECE" w:rsidP="00961ECE">
            <w:pPr>
              <w:tabs>
                <w:tab w:val="center" w:pos="3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Объём нагрузки во взаимодействии с преподавателем </w:t>
            </w:r>
          </w:p>
        </w:tc>
        <w:tc>
          <w:tcPr>
            <w:tcW w:w="1656" w:type="dxa"/>
          </w:tcPr>
          <w:p w:rsidR="00961ECE" w:rsidRPr="00961ECE" w:rsidRDefault="00F85114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1ECE" w:rsidRPr="00961ECE" w:rsidTr="00961ECE">
        <w:trPr>
          <w:jc w:val="center"/>
        </w:trPr>
        <w:tc>
          <w:tcPr>
            <w:tcW w:w="7689" w:type="dxa"/>
          </w:tcPr>
          <w:p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6520"/>
        <w:gridCol w:w="887"/>
        <w:gridCol w:w="1263"/>
        <w:gridCol w:w="1263"/>
      </w:tblGrid>
      <w:tr w:rsidR="00961ECE" w:rsidRPr="001128FE" w:rsidTr="00E96517">
        <w:trPr>
          <w:cantSplit/>
          <w:trHeight w:val="1231"/>
          <w:jc w:val="center"/>
        </w:trPr>
        <w:tc>
          <w:tcPr>
            <w:tcW w:w="1276" w:type="dxa"/>
            <w:vAlign w:val="center"/>
          </w:tcPr>
          <w:p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" w:name="_Toc283296933"/>
            <w:bookmarkStart w:id="8" w:name="_Toc283648316"/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520" w:type="dxa"/>
            <w:vAlign w:val="center"/>
          </w:tcPr>
          <w:p w:rsidR="00961ECE" w:rsidRPr="001128FE" w:rsidRDefault="00961ECE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61ECE" w:rsidRPr="001128FE" w:rsidRDefault="00961ECE" w:rsidP="001128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63" w:type="dxa"/>
            <w:vAlign w:val="center"/>
          </w:tcPr>
          <w:p w:rsidR="00961ECE" w:rsidRPr="00F51490" w:rsidRDefault="00961ECE" w:rsidP="001128F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961ECE" w:rsidRPr="001128FE" w:rsidTr="00E96517">
        <w:trPr>
          <w:cantSplit/>
          <w:trHeight w:val="109"/>
          <w:jc w:val="center"/>
        </w:trPr>
        <w:tc>
          <w:tcPr>
            <w:tcW w:w="1276" w:type="dxa"/>
            <w:vAlign w:val="center"/>
          </w:tcPr>
          <w:p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20" w:type="dxa"/>
            <w:vAlign w:val="center"/>
          </w:tcPr>
          <w:p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961ECE" w:rsidRPr="001128FE" w:rsidTr="00E96517">
        <w:trPr>
          <w:trHeight w:val="73"/>
          <w:jc w:val="center"/>
        </w:trPr>
        <w:tc>
          <w:tcPr>
            <w:tcW w:w="1276" w:type="dxa"/>
          </w:tcPr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</w:t>
            </w:r>
          </w:p>
        </w:tc>
        <w:tc>
          <w:tcPr>
            <w:tcW w:w="6520" w:type="dxa"/>
          </w:tcPr>
          <w:p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Классификация и назначение станочных приспособлений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58153978"/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 ПК 2.1-2.3, ПК3.1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У2, З1, З2</w:t>
            </w:r>
            <w:bookmarkEnd w:id="9"/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trHeight w:val="73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026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0" w:name="_Hlk5757933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1.1. </w:t>
            </w:r>
          </w:p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Общие сведения о приспособлениях</w:t>
            </w:r>
            <w:bookmarkEnd w:id="10"/>
          </w:p>
        </w:tc>
        <w:tc>
          <w:tcPr>
            <w:tcW w:w="6520" w:type="dxa"/>
          </w:tcPr>
          <w:p w:rsidR="00961ECE" w:rsidRPr="001128FE" w:rsidRDefault="00961ECE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3" w:type="dxa"/>
          </w:tcPr>
          <w:p w:rsidR="00961ECE" w:rsidRPr="00F51490" w:rsidRDefault="00961ECE" w:rsidP="00BF7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BF7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57578609"/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З1</w:t>
            </w:r>
            <w:bookmarkEnd w:id="11"/>
            <w:r w:rsidR="00FB7FB5">
              <w:rPr>
                <w:rFonts w:ascii="Times New Roman" w:hAnsi="Times New Roman" w:cs="Times New Roman"/>
                <w:sz w:val="20"/>
                <w:szCs w:val="20"/>
              </w:rPr>
              <w:t xml:space="preserve"> ЛР1, ЛР13-17</w:t>
            </w:r>
          </w:p>
        </w:tc>
      </w:tr>
      <w:tr w:rsidR="00961ECE" w:rsidRPr="001128FE" w:rsidTr="00E96517">
        <w:trPr>
          <w:trHeight w:val="73"/>
          <w:jc w:val="center"/>
        </w:trPr>
        <w:tc>
          <w:tcPr>
            <w:tcW w:w="1276" w:type="dxa"/>
            <w:vMerge/>
          </w:tcPr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2" w:name="_Hlk5757935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приспособлений и их классификация по назначению, по их применяемости на различных станках, по степени универсальности и другим признакам. Основные принципы выбора приспособлений для единичного, серийного и массового производства. Основные конструктивные элементы приспособлений для станков с ЧПУ и обрабатывающих центров</w:t>
            </w:r>
            <w:bookmarkEnd w:id="12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  <w:vAlign w:val="center"/>
          </w:tcPr>
          <w:p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:rsidTr="00E96517">
        <w:trPr>
          <w:trHeight w:val="363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аполнить таблицу по теме: «Основные принципы выбора приспособлений для различных типов производства»</w:t>
            </w:r>
          </w:p>
          <w:p w:rsidR="00961EC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реферата:</w:t>
            </w:r>
          </w:p>
          <w:p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2B99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 проектировании приспособлений.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026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3" w:name="_Hlk5757936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1.2</w:t>
            </w:r>
          </w:p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Базирование заготовок</w:t>
            </w:r>
            <w:bookmarkEnd w:id="13"/>
          </w:p>
        </w:tc>
        <w:tc>
          <w:tcPr>
            <w:tcW w:w="6520" w:type="dxa"/>
            <w:vAlign w:val="center"/>
          </w:tcPr>
          <w:p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3.1, 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133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57579375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Поверхности и базы обрабатываемой детали. Базирование заготовок в приспособлениях, правило шести точек. Принципы базирования, особенности базирования заготовок, обрабатываемых на станках с ЧПУ. Погрешности базирования</w:t>
            </w:r>
            <w:bookmarkEnd w:id="14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21470" w:rsidRPr="001128FE" w:rsidRDefault="00921470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921470" w:rsidRPr="001128FE" w:rsidRDefault="00921470" w:rsidP="00112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57580412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№1 Разработка схемы базирования заготовки на заданной технологической операции и выбор установочных элементов</w:t>
            </w:r>
            <w:bookmarkEnd w:id="15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767A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сообщение, презентацию по теме:</w:t>
            </w:r>
          </w:p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«Применение правила шести точек для заготовок различной формы»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6" w:name="_Hlk57579406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1.3</w:t>
            </w:r>
          </w:p>
          <w:p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Классификация и конструкции установочных элементов приспособлений</w:t>
            </w:r>
            <w:bookmarkEnd w:id="16"/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_Hlk5757943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и требования, предъявляемые к установочным элементам приспособлений. Материал для их изготовления. Классификация установочных элементов приспособлений. Основные плоскостные опоры, их устройство и работа. Элементы приспособлений для установки заготовок по наружным цилиндрическим поверхностям, отверстию, центровым гнездам. Элементы приспособлений одновременно по нескольким поверхностям. Графическое изображение установочных устройств по ГОСТу. Погрешности установки заготовки</w:t>
            </w:r>
            <w:bookmarkEnd w:id="17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8" w:name="_Hlk57579457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1.4</w:t>
            </w:r>
          </w:p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Зажимные механизмы</w:t>
            </w:r>
            <w:bookmarkEnd w:id="18"/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2.2, ПК 3.1, 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5757946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и требования, предъявляемые к зажимным механизмам. Приводы зажимных механизмов: ручные, механизированные, автоматизированные. Зажимы: винтовые, эксцентриковые, клиновые, гидравлические, прихваты. Расчет усилия зажима и схемы действия сил. Графическое изображение зажимов по стандарту</w:t>
            </w:r>
            <w:bookmarkEnd w:id="19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921470" w:rsidRPr="001128FE" w:rsidRDefault="00921470" w:rsidP="00112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5758042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№2 Выбор зажимного или установочно-зажимного механизма приспособления для закрепления заготовки на заданной технологической операции и расчет исходно силы для зажима заготовки</w:t>
            </w:r>
            <w:bookmarkEnd w:id="2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я1.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«Принципы правильного выбора зажимного механизма приспособления» 2. Электромагнитные, магнитные, вакуумные привода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1" w:name="_Hlk57579487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ма 1.5.</w:t>
            </w:r>
          </w:p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Направляющие, настроечные и установочно-зажимные устройства приспособлений</w:t>
            </w:r>
            <w:bookmarkEnd w:id="21"/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2.2, ПК 3.1, 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_Hlk57579503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направляющих элементов приспособлений. Кондукторные втулки, их конструкция и область применения. Особенности конструкции направляющих элементов, </w:t>
            </w:r>
            <w:proofErr w:type="spellStart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установы</w:t>
            </w:r>
            <w:proofErr w:type="spellEnd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, щупы. Назначение установочно-зажимных устройств. Призматические, кулачковые, плунжерные, цанговые, мембранные, гидропластовые установочно-зажимные элементы, их конструкции, расчет усилий зажима</w:t>
            </w:r>
            <w:bookmarkEnd w:id="22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_Hlk57580439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№3 Расчет силы зажима заготовки в приспособлении на заданной технологической операции</w:t>
            </w:r>
            <w:bookmarkEnd w:id="23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AC2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 по теме: «Конструкция, материал, термообработка кондукторских втулок»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4" w:name="_Hlk57579514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1.6. </w:t>
            </w:r>
          </w:p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Делительные и поворотные устройства</w:t>
            </w:r>
            <w:bookmarkEnd w:id="24"/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57579521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Виды делительных и поворотных устройств. Основные требования и область применения. Фиксаторы, их конструктивные исполнения и точностные показатели. Примеры применения различных конструкций делительных и поворотных устройств</w:t>
            </w:r>
            <w:bookmarkEnd w:id="25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FA65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 по теме: «Фиксаторы поворотных устройств конструкция, точность деления»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6" w:name="_Hlk57579538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1.7. </w:t>
            </w:r>
          </w:p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Корпуса приспособлений</w:t>
            </w:r>
            <w:bookmarkEnd w:id="26"/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корпусов приспособлений, требования к ним. Конструкции и методы изготовления корпусов. 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  <w:vMerge w:val="restart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Методы центрирования и крепления корпусов на станках</w:t>
            </w:r>
          </w:p>
        </w:tc>
        <w:tc>
          <w:tcPr>
            <w:tcW w:w="887" w:type="dxa"/>
            <w:vMerge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сообщение, презентацию по теме: «Способы изготовления заготовок корпусов приспособлений, материал, термическая обработка»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33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7" w:name="_Hlk57579589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1.8</w:t>
            </w:r>
          </w:p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Универсальные и специализированные станочные приспособления</w:t>
            </w:r>
            <w:bookmarkEnd w:id="27"/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92147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и виды универсально-наладочных приспособлений, их конструктивные особенности. Приспособления для токарных и шлифовальных станков: центры, поводковые устройства, токарные патроны, цанговые патроны, планшайбы, оправки. 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Приспособления для сверлильных станков: кондуктора скальчатые, накладные, поворотные. Приспособления для расточных. протяжных, зубообрабатывающих станков. Специализированные наладочные приспособления для станков с ЧПУ</w:t>
            </w:r>
          </w:p>
        </w:tc>
        <w:tc>
          <w:tcPr>
            <w:tcW w:w="887" w:type="dxa"/>
            <w:vMerge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21470" w:rsidRPr="001128FE" w:rsidRDefault="00921470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21470" w:rsidRPr="001128FE" w:rsidRDefault="00921470" w:rsidP="00FA654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28" w:name="_Hlk57580450"/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№4 Подготовка исходных данных для проектирования станочных приспособлений</w:t>
            </w:r>
            <w:bookmarkEnd w:id="28"/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:rsidR="00921470" w:rsidRPr="001128FE" w:rsidRDefault="00921470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по теме: «Установка приспособлений на станки с ЧПУ».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9" w:name="_Hlk5757963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1.9</w:t>
            </w:r>
          </w:p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сборные (УСП) и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сборно-разборные приспособления (СРП)</w:t>
            </w:r>
            <w:bookmarkEnd w:id="29"/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и требования, предъявляемые к УСП и СРП. Типовые комплекты деталей УСП СРП. 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собранных приспособлений для различных работ</w:t>
            </w:r>
          </w:p>
        </w:tc>
        <w:tc>
          <w:tcPr>
            <w:tcW w:w="887" w:type="dxa"/>
            <w:vMerge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сообщение по теме: «Последовательность составления схем различных типов УСП и СРП»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2. </w:t>
            </w: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Проектирование станочных приспособлений</w:t>
            </w:r>
          </w:p>
        </w:tc>
        <w:tc>
          <w:tcPr>
            <w:tcW w:w="887" w:type="dxa"/>
            <w:shd w:val="clear" w:color="auto" w:fill="auto"/>
          </w:tcPr>
          <w:p w:rsidR="00961ECE" w:rsidRPr="0069499D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У2, З1, З2, З3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2.1.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проектирования приспособления</w:t>
            </w: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850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_Hlk57579694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Исходные данные для проектирования приспособлений. Последовательность проектирования приспособления, оформление чертежа общего вида, формирование спецификации. Особенности проектирования универсально-сборных, специализированных приспособлений. </w:t>
            </w:r>
          </w:p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Расчеты, выполняемые при проектировании приспособлений. Техническое задание на проектирование приспособления. Экономическое обоснование проектирования приспособления</w:t>
            </w:r>
            <w:bookmarkEnd w:id="30"/>
          </w:p>
        </w:tc>
        <w:tc>
          <w:tcPr>
            <w:tcW w:w="887" w:type="dxa"/>
            <w:shd w:val="clear" w:color="auto" w:fill="auto"/>
          </w:tcPr>
          <w:p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60B1F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560B1F" w:rsidRPr="001128FE" w:rsidRDefault="00560B1F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  <w:vMerge w:val="restart"/>
          </w:tcPr>
          <w:p w:rsidR="00560B1F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  <w:vMerge/>
          </w:tcPr>
          <w:p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60B1F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эскизного проекта проектируемого приспособления</w:t>
            </w:r>
          </w:p>
        </w:tc>
        <w:tc>
          <w:tcPr>
            <w:tcW w:w="887" w:type="dxa"/>
            <w:vMerge/>
            <w:shd w:val="clear" w:color="auto" w:fill="auto"/>
          </w:tcPr>
          <w:p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по теме: «Необходимость экономического обоснования разработки и проектирования приспособления»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</w:t>
            </w: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Вспомогательные инструменты для металлорежущих станков</w:t>
            </w:r>
          </w:p>
        </w:tc>
        <w:tc>
          <w:tcPr>
            <w:tcW w:w="887" w:type="dxa"/>
            <w:shd w:val="clear" w:color="auto" w:fill="auto"/>
          </w:tcPr>
          <w:p w:rsidR="00961ECE" w:rsidRPr="0069499D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499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1" w:name="_Hlk57579704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3.1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Основные конструктивные исполнения типовых вспомогательных инструментов</w:t>
            </w:r>
            <w:bookmarkEnd w:id="31"/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_Hlk5757971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Оправки и борштанги для расточных и агрегатных станков. Вспомогательный инструмент для токарных станков с ЧПУ. Державки для резцов и осевого инструмента с цилиндрическими хвостовиками и призматическими направляющими. Оправки для насадки фрез. Патроны цанговые, втулки переходные. Патроны сверлильные, расточные головки и оправки</w:t>
            </w:r>
            <w:bookmarkEnd w:id="32"/>
          </w:p>
        </w:tc>
        <w:tc>
          <w:tcPr>
            <w:tcW w:w="887" w:type="dxa"/>
            <w:shd w:val="clear" w:color="auto" w:fill="auto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trHeight w:val="610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подобрать вспомогательный инструмент для конкретной технологической операции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jc w:val="center"/>
        </w:trPr>
        <w:tc>
          <w:tcPr>
            <w:tcW w:w="7796" w:type="dxa"/>
            <w:gridSpan w:val="2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:rsidTr="00E96517">
        <w:trPr>
          <w:jc w:val="center"/>
        </w:trPr>
        <w:tc>
          <w:tcPr>
            <w:tcW w:w="7796" w:type="dxa"/>
            <w:gridSpan w:val="2"/>
          </w:tcPr>
          <w:p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87" w:type="dxa"/>
            <w:shd w:val="clear" w:color="auto" w:fill="auto"/>
          </w:tcPr>
          <w:p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1263" w:type="dxa"/>
          </w:tcPr>
          <w:p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263" w:type="dxa"/>
          </w:tcPr>
          <w:p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FF67DF" w:rsidRPr="0079373A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3" w:name="_Toc283296934"/>
      <w:bookmarkStart w:id="34" w:name="_Toc283648317"/>
      <w:bookmarkEnd w:id="7"/>
      <w:bookmarkEnd w:id="8"/>
    </w:p>
    <w:p w:rsidR="00F51490" w:rsidRDefault="00F51490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33"/>
    <w:bookmarkEnd w:id="34"/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F67DF" w:rsidRPr="001D687F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E96517">
        <w:rPr>
          <w:rFonts w:ascii="Times New Roman" w:hAnsi="Times New Roman" w:cs="Times New Roman"/>
          <w:sz w:val="24"/>
          <w:szCs w:val="24"/>
        </w:rPr>
        <w:t>«Ф</w:t>
      </w:r>
      <w:r w:rsidR="000B5239" w:rsidRPr="000B5239">
        <w:rPr>
          <w:rFonts w:ascii="Times New Roman" w:hAnsi="Times New Roman" w:cs="Times New Roman"/>
          <w:sz w:val="24"/>
          <w:szCs w:val="24"/>
        </w:rPr>
        <w:t>ормообразования и инструментов</w:t>
      </w:r>
      <w:r w:rsidR="00E96517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5239" w:rsidRPr="000B5239" w:rsidRDefault="00FF67DF" w:rsidP="00E965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proofErr w:type="gramStart"/>
      <w:r w:rsidR="00E96517">
        <w:rPr>
          <w:rFonts w:ascii="Times New Roman" w:hAnsi="Times New Roman" w:cs="Times New Roman"/>
          <w:sz w:val="24"/>
          <w:szCs w:val="24"/>
        </w:rPr>
        <w:t>«Ф</w:t>
      </w:r>
      <w:proofErr w:type="gramEnd"/>
      <w:r w:rsidR="000B5239" w:rsidRPr="000B5239">
        <w:rPr>
          <w:rFonts w:ascii="Times New Roman" w:hAnsi="Times New Roman" w:cs="Times New Roman"/>
          <w:sz w:val="24"/>
          <w:szCs w:val="24"/>
        </w:rPr>
        <w:t>ормообразования и инструментов</w:t>
      </w:r>
      <w:r w:rsidR="00E96517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 xml:space="preserve">оснащен оборудованием: </w:t>
      </w:r>
      <w:bookmarkStart w:id="35" w:name="_Toc283296935"/>
      <w:bookmarkStart w:id="36" w:name="_Toc283648318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комплект мебели для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преподавателя,комплект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мебели для обучающихся на 25 посадочных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мест,комплекты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уч</w:t>
      </w:r>
      <w:r w:rsidR="00E96517">
        <w:rPr>
          <w:rFonts w:ascii="Times New Roman" w:hAnsi="Times New Roman" w:cs="Times New Roman"/>
          <w:sz w:val="24"/>
          <w:szCs w:val="24"/>
        </w:rPr>
        <w:t xml:space="preserve">ебно-методической документации, </w:t>
      </w:r>
      <w:r w:rsidR="000B5239" w:rsidRPr="000B5239">
        <w:rPr>
          <w:rFonts w:ascii="Times New Roman" w:hAnsi="Times New Roman" w:cs="Times New Roman"/>
          <w:sz w:val="24"/>
          <w:szCs w:val="24"/>
        </w:rPr>
        <w:t>кулачковый патрон, кондуктор для сверлильного станка, пресс для измерения твердости, макет цангового зажима, макет опор</w:t>
      </w:r>
      <w:r w:rsidR="00E96517">
        <w:rPr>
          <w:rFonts w:ascii="Times New Roman" w:hAnsi="Times New Roman" w:cs="Times New Roman"/>
          <w:sz w:val="24"/>
          <w:szCs w:val="24"/>
        </w:rPr>
        <w:t xml:space="preserve">; </w:t>
      </w:r>
      <w:r w:rsidR="00E96517" w:rsidRPr="00E96517">
        <w:rPr>
          <w:rFonts w:ascii="Times New Roman" w:hAnsi="Times New Roman" w:cs="Times New Roman"/>
          <w:sz w:val="24"/>
          <w:szCs w:val="24"/>
          <w:lang w:eastAsia="en-US"/>
        </w:rPr>
        <w:t xml:space="preserve">техническими </w:t>
      </w:r>
      <w:proofErr w:type="spellStart"/>
      <w:r w:rsidR="00E96517" w:rsidRPr="00E96517">
        <w:rPr>
          <w:rFonts w:ascii="Times New Roman" w:hAnsi="Times New Roman" w:cs="Times New Roman"/>
          <w:sz w:val="24"/>
          <w:szCs w:val="24"/>
          <w:lang w:eastAsia="en-US"/>
        </w:rPr>
        <w:t>средствами:</w:t>
      </w:r>
      <w:r w:rsidR="00E96517">
        <w:rPr>
          <w:rFonts w:ascii="Times New Roman" w:hAnsi="Times New Roman" w:cs="Times New Roman"/>
          <w:sz w:val="24"/>
          <w:szCs w:val="24"/>
        </w:rPr>
        <w:t>компьютер</w:t>
      </w:r>
      <w:proofErr w:type="spellEnd"/>
      <w:r w:rsidR="00E96517">
        <w:rPr>
          <w:rFonts w:ascii="Times New Roman" w:hAnsi="Times New Roman" w:cs="Times New Roman"/>
          <w:sz w:val="24"/>
          <w:szCs w:val="24"/>
        </w:rPr>
        <w:t xml:space="preserve">, </w:t>
      </w:r>
      <w:r w:rsidR="000B5239" w:rsidRPr="000B5239">
        <w:rPr>
          <w:rFonts w:ascii="Times New Roman" w:hAnsi="Times New Roman" w:cs="Times New Roman"/>
          <w:sz w:val="24"/>
          <w:szCs w:val="24"/>
        </w:rPr>
        <w:t xml:space="preserve">экран,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проектор. </w:t>
      </w:r>
    </w:p>
    <w:p w:rsidR="000B5239" w:rsidRPr="0054246F" w:rsidRDefault="000B5239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35"/>
      <w:bookmarkEnd w:id="36"/>
    </w:p>
    <w:p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BF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16137" w:rsidRPr="00EA5B94" w:rsidRDefault="00EA5B94" w:rsidP="00EA5B9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3.2.1</w:t>
      </w:r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Технологическая оснастка</w:t>
      </w:r>
      <w:r w:rsidR="008217A8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Х. М. </w:t>
      </w:r>
      <w:proofErr w:type="spellStart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Рахимянов</w:t>
      </w:r>
      <w:proofErr w:type="spellEnd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Б. А. Красильников, Э. З. Мартынов, В. В. Янпольский. — Москва</w:t>
      </w:r>
      <w:proofErr w:type="gramStart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2024. — 265 с. — (Профессиональное образование). — ISBN 978-5-534-04476-8. — Текст</w:t>
      </w:r>
      <w:proofErr w:type="gramStart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812D0B" w:rsidRPr="00EA5B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812D0B" w:rsidRPr="00EA5B94">
        <w:rPr>
          <w:rFonts w:ascii="Roboto" w:hAnsi="Roboto"/>
          <w:color w:val="000000"/>
          <w:shd w:val="clear" w:color="auto" w:fill="FFFFFF"/>
        </w:rPr>
        <w:t xml:space="preserve"> [сайт]. — URL: </w:t>
      </w:r>
      <w:r w:rsidR="00715D97">
        <w:rPr>
          <w:rFonts w:ascii="Roboto" w:hAnsi="Roboto"/>
          <w:color w:val="000000"/>
          <w:shd w:val="clear" w:color="auto" w:fill="FFFFFF"/>
        </w:rPr>
        <w:t xml:space="preserve"> </w:t>
      </w:r>
      <w:hyperlink r:id="rId10" w:history="1">
        <w:r w:rsidR="00715D97" w:rsidRPr="00E001E6">
          <w:rPr>
            <w:rStyle w:val="a5"/>
            <w:rFonts w:ascii="Roboto" w:hAnsi="Roboto"/>
            <w:bdr w:val="single" w:sz="2" w:space="0" w:color="E5E7EB" w:frame="1"/>
            <w:shd w:val="clear" w:color="auto" w:fill="FFFFFF"/>
          </w:rPr>
          <w:t>https://www.urait.ru/bcode/539641</w:t>
        </w:r>
      </w:hyperlink>
      <w:r w:rsidR="00812D0B" w:rsidRPr="00EA5B94">
        <w:rPr>
          <w:rFonts w:ascii="Roboto" w:hAnsi="Roboto"/>
          <w:color w:val="000000"/>
          <w:shd w:val="clear" w:color="auto" w:fill="FFFFFF"/>
        </w:rPr>
        <w:t> </w:t>
      </w:r>
      <w:r w:rsidR="00715D97">
        <w:rPr>
          <w:rFonts w:ascii="Roboto" w:hAnsi="Roboto"/>
          <w:color w:val="000000"/>
          <w:shd w:val="clear" w:color="auto" w:fill="FFFFFF"/>
        </w:rPr>
        <w:t xml:space="preserve"> </w:t>
      </w:r>
      <w:r w:rsidR="00812D0B" w:rsidRPr="00EA5B94">
        <w:rPr>
          <w:rFonts w:ascii="Roboto" w:hAnsi="Roboto"/>
          <w:color w:val="000000"/>
          <w:shd w:val="clear" w:color="auto" w:fill="FFFFFF"/>
        </w:rPr>
        <w:t>(дата обращения: 28.06.2024).</w:t>
      </w:r>
    </w:p>
    <w:p w:rsidR="00EA5B94" w:rsidRPr="008217A8" w:rsidRDefault="00EA5B94" w:rsidP="00EA5B94">
      <w:pPr>
        <w:pStyle w:val="a8"/>
        <w:suppressAutoHyphens/>
        <w:spacing w:after="0" w:line="240" w:lineRule="auto"/>
        <w:ind w:left="142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7DF" w:rsidRPr="001A74D9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74D9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D32E7F" w:rsidRPr="00516137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E1F0A" w:rsidRPr="005E1F0A" w:rsidRDefault="00EA5B94" w:rsidP="00516137">
      <w:pPr>
        <w:pStyle w:val="a8"/>
        <w:spacing w:after="0" w:line="240" w:lineRule="auto"/>
        <w:ind w:left="0"/>
        <w:contextualSpacing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3.2.1</w:t>
      </w:r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Технологическая оснастка</w:t>
      </w:r>
      <w:proofErr w:type="gramStart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:</w:t>
      </w:r>
      <w:proofErr w:type="gramEnd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С.А. Берберов, М.А. Тамаркин, Г.А. </w:t>
      </w:r>
      <w:proofErr w:type="spellStart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Прокопец</w:t>
      </w:r>
      <w:proofErr w:type="spellEnd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, В.А. Лебедев. — Москва</w:t>
      </w:r>
      <w:proofErr w:type="gramStart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:</w:t>
      </w:r>
      <w:proofErr w:type="gramEnd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2022. — 271 </w:t>
      </w:r>
      <w:proofErr w:type="gramStart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с</w:t>
      </w:r>
      <w:proofErr w:type="gramEnd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. — (Среднее профессиональное образование). — DOI 10.12737/1037188. - ISBN 978-5-16-015485-5. - Текст</w:t>
      </w:r>
      <w:proofErr w:type="gramStart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:</w:t>
      </w:r>
      <w:proofErr w:type="gramEnd"/>
      <w:r w:rsidR="005E1F0A" w:rsidRPr="005E1F0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https://znanium.ru/catalog/product/1037188 (дата обращения: 28.06.2024). – Режим доступа: по подписке.</w:t>
      </w:r>
    </w:p>
    <w:p w:rsidR="00486658" w:rsidRPr="00715D97" w:rsidRDefault="00715D97" w:rsidP="002E2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3.2.2 </w:t>
      </w:r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Маслов, А. Р. Технологическая оснастка для высокоэффективного резания</w:t>
      </w:r>
      <w:proofErr w:type="gramStart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</w:t>
      </w:r>
      <w:proofErr w:type="gramEnd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учебное пособие для СПО / А. Р. Маслов. — 2-е изд. — Саратов, Москва : Профобразование, Ай Пи Ар Медиа, 2024. — 131 c. — ISBN 978-5-4488-2013-7, 978-5-4497-3016-9. — Текст</w:t>
      </w:r>
      <w:proofErr w:type="gramStart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</w:t>
      </w:r>
      <w:proofErr w:type="gramEnd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PROFобразование</w:t>
      </w:r>
      <w:proofErr w:type="spellEnd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: [сайт]. — URL: https://profspo.ru/books/138896 (дата обращения: 28.06.2024). — Режим доступа: для </w:t>
      </w:r>
      <w:proofErr w:type="spellStart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авторизир</w:t>
      </w:r>
      <w:proofErr w:type="spellEnd"/>
      <w:r w:rsidRPr="00715D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. пользователей</w:t>
      </w:r>
    </w:p>
    <w:p w:rsidR="00754BFD" w:rsidRDefault="00754B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7" w:name="_Toc283296936"/>
      <w:bookmarkStart w:id="38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37"/>
      <w:bookmarkEnd w:id="38"/>
    </w:p>
    <w:p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9" w:name="_Toc283296937"/>
      <w:r w:rsidRPr="0079373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индивидуальных заданий </w:t>
      </w:r>
      <w:bookmarkEnd w:id="39"/>
      <w:r w:rsidR="0005022F" w:rsidRPr="0079373A">
        <w:rPr>
          <w:rFonts w:ascii="Times New Roman" w:hAnsi="Times New Roman" w:cs="Times New Roman"/>
          <w:sz w:val="24"/>
          <w:szCs w:val="24"/>
        </w:rPr>
        <w:t>и т.п.</w:t>
      </w:r>
    </w:p>
    <w:p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723BB8" w:rsidRPr="00723BB8" w:rsidRDefault="00723BB8" w:rsidP="00723B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BB8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</w:t>
      </w:r>
    </w:p>
    <w:p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E96517" w:rsidRPr="00E96517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E96517">
        <w:rPr>
          <w:rFonts w:ascii="Times New Roman" w:hAnsi="Times New Roman" w:cs="Times New Roman"/>
          <w:sz w:val="24"/>
          <w:szCs w:val="24"/>
        </w:rPr>
        <w:t>ого</w:t>
      </w:r>
      <w:r w:rsidR="00E96517" w:rsidRPr="00E96517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E96517">
        <w:rPr>
          <w:rFonts w:ascii="Times New Roman" w:hAnsi="Times New Roman" w:cs="Times New Roman"/>
          <w:sz w:val="24"/>
          <w:szCs w:val="24"/>
        </w:rPr>
        <w:t>а</w:t>
      </w:r>
      <w:r w:rsidR="00E96517" w:rsidRPr="00E96517">
        <w:rPr>
          <w:rFonts w:ascii="Times New Roman" w:hAnsi="Times New Roman" w:cs="Times New Roman"/>
          <w:sz w:val="24"/>
          <w:szCs w:val="24"/>
        </w:rPr>
        <w:t xml:space="preserve"> в</w:t>
      </w:r>
      <w:r w:rsidR="009D6523">
        <w:rPr>
          <w:rFonts w:ascii="Times New Roman" w:hAnsi="Times New Roman" w:cs="Times New Roman"/>
          <w:sz w:val="24"/>
          <w:szCs w:val="24"/>
        </w:rPr>
        <w:t>4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4856"/>
        <w:gridCol w:w="2350"/>
      </w:tblGrid>
      <w:tr w:rsidR="00FF67DF" w:rsidRPr="00B26BD5" w:rsidTr="00723BB8">
        <w:trPr>
          <w:jc w:val="center"/>
        </w:trPr>
        <w:tc>
          <w:tcPr>
            <w:tcW w:w="1543" w:type="pct"/>
          </w:tcPr>
          <w:p w:rsidR="00FF67DF" w:rsidRPr="00723BB8" w:rsidRDefault="00FF67DF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385" w:type="pct"/>
          </w:tcPr>
          <w:p w:rsidR="00FF67DF" w:rsidRPr="00723BB8" w:rsidRDefault="00FF67DF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072" w:type="pct"/>
          </w:tcPr>
          <w:p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:rsidR="006210B7" w:rsidRPr="00723BB8" w:rsidRDefault="006210B7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723BB8" w:rsidRPr="00B26BD5" w:rsidTr="00723BB8">
        <w:trPr>
          <w:jc w:val="center"/>
        </w:trPr>
        <w:tc>
          <w:tcPr>
            <w:tcW w:w="1543" w:type="pct"/>
          </w:tcPr>
          <w:p w:rsidR="00723BB8" w:rsidRPr="00F954AE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:rsid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  <w:p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723BB8" w:rsidRPr="00CA624D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ОК 09, ОК 10,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ПК3.1</w:t>
            </w:r>
            <w:r w:rsidR="00FB7F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="00FB7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ЛР13-17</w:t>
            </w:r>
          </w:p>
        </w:tc>
        <w:tc>
          <w:tcPr>
            <w:tcW w:w="2385" w:type="pct"/>
          </w:tcPr>
          <w:p w:rsidR="00723BB8" w:rsidRPr="00723BB8" w:rsidRDefault="00723BB8" w:rsidP="00723BB8">
            <w:pPr>
              <w:suppressAutoHyphens/>
              <w:spacing w:after="0" w:line="240" w:lineRule="auto"/>
              <w:ind w:left="-34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</w:t>
            </w:r>
            <w:proofErr w:type="spellStart"/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назначение</w:t>
            </w:r>
            <w:proofErr w:type="spellEnd"/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устройство и область применения;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погрешности базирования заготовок в приспособлениях;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Осуществляет выбор станочных приспособлений для обеспечения требуемой точности обработки;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Называет типовые базирующие элементы приспособления;</w:t>
            </w:r>
          </w:p>
          <w:p w:rsidR="00723BB8" w:rsidRPr="00723BB8" w:rsidRDefault="00723BB8" w:rsidP="00723B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Определяет исходные данные для составления технического задания на проектирование технологической оснастки;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Демонстрирует знание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приспособления для станков с ЧПУ и обрабатывающих центров;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Применяет формулы при расчёте приспособления на точность;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Перечисляет способы установки заготовок на станках;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Называет типовые базирующие элементы приспособлений;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072" w:type="pct"/>
          </w:tcPr>
          <w:p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Устный опрос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Письменный опрос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самостоятельной работы</w:t>
            </w:r>
          </w:p>
          <w:p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:rsidR="00723BB8" w:rsidRPr="00723BB8" w:rsidRDefault="00E96517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Дифференцированный зачет </w:t>
            </w:r>
          </w:p>
          <w:p w:rsidR="00723BB8" w:rsidRPr="00E60526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23BB8" w:rsidRPr="00B26BD5" w:rsidTr="00723BB8">
        <w:trPr>
          <w:trHeight w:val="896"/>
          <w:jc w:val="center"/>
        </w:trPr>
        <w:tc>
          <w:tcPr>
            <w:tcW w:w="1543" w:type="pct"/>
          </w:tcPr>
          <w:p w:rsidR="00723BB8" w:rsidRPr="00F954AE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:rsid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оснастки.</w:t>
            </w:r>
          </w:p>
          <w:p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:rsidR="00723BB8" w:rsidRPr="00CA624D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ОК 09, ОК 10,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ПК3.1</w:t>
            </w:r>
            <w:r w:rsidR="00FB7F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 w:rsidR="00FB7F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ЛР13-17</w:t>
            </w:r>
          </w:p>
        </w:tc>
        <w:tc>
          <w:tcPr>
            <w:tcW w:w="2385" w:type="pct"/>
          </w:tcPr>
          <w:p w:rsidR="00723BB8" w:rsidRPr="00723BB8" w:rsidRDefault="00723BB8" w:rsidP="00723BB8">
            <w:pPr>
              <w:suppressAutoHyphens/>
              <w:spacing w:after="0" w:line="240" w:lineRule="auto"/>
              <w:ind w:left="-34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</w:t>
            </w:r>
            <w:proofErr w:type="spellStart"/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назначение</w:t>
            </w:r>
            <w:proofErr w:type="spellEnd"/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устройство и область применения;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погрешности базирования заготовок в приспособлениях;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Осуществляет выбор станочных приспособлений для обеспечения требуемой точности обработки;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Называет типовые базирующие элементы приспособления;</w:t>
            </w:r>
          </w:p>
          <w:p w:rsidR="00723BB8" w:rsidRPr="00723BB8" w:rsidRDefault="00723BB8" w:rsidP="00723B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Определяет исходные данные для составления технического задания на проектирование технологической оснастки;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Демонстрирует знание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приспособления для станков с ЧПУ и обрабатывающих центров;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Применяет формулы при расчёте приспособления на точность;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Перечисляет способы установки заготовок на станках;</w:t>
            </w:r>
          </w:p>
          <w:p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Называет типовые базирующие элементы приспособлений;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варианты решения поставленных задач на основании имеющейся и выбранной информации в своей профессиональной деятельности.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и предлагает варианты решения</w:t>
            </w:r>
          </w:p>
          <w:p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нетривиальных задач в своей работе.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72" w:type="pct"/>
          </w:tcPr>
          <w:p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Устный опрос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Письменный опрос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практического работы.</w:t>
            </w:r>
          </w:p>
          <w:p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самостоятельной работы</w:t>
            </w:r>
          </w:p>
          <w:p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:rsidR="00723BB8" w:rsidRPr="00E60526" w:rsidRDefault="00E96517" w:rsidP="00723B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6517">
              <w:rPr>
                <w:rFonts w:ascii="Times New Roman" w:hAnsi="Times New Roman"/>
              </w:rPr>
              <w:t xml:space="preserve">Дифференцированный зачет </w:t>
            </w:r>
          </w:p>
        </w:tc>
      </w:tr>
    </w:tbl>
    <w:p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6F0" w:rsidRDefault="00BA66F0" w:rsidP="00FF2950">
      <w:pPr>
        <w:spacing w:after="0" w:line="240" w:lineRule="auto"/>
      </w:pPr>
      <w:r>
        <w:separator/>
      </w:r>
    </w:p>
  </w:endnote>
  <w:endnote w:type="continuationSeparator" w:id="0">
    <w:p w:rsidR="00BA66F0" w:rsidRDefault="00BA66F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492" w:rsidRPr="003A435D" w:rsidRDefault="008106C3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BB0492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45123B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:rsidR="00BB0492" w:rsidRPr="00052143" w:rsidRDefault="00BB0492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6F0" w:rsidRDefault="00BA66F0" w:rsidP="00FF2950">
      <w:pPr>
        <w:spacing w:after="0" w:line="240" w:lineRule="auto"/>
      </w:pPr>
      <w:r>
        <w:separator/>
      </w:r>
    </w:p>
  </w:footnote>
  <w:footnote w:type="continuationSeparator" w:id="0">
    <w:p w:rsidR="00BA66F0" w:rsidRDefault="00BA66F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F584663"/>
    <w:multiLevelType w:val="hybridMultilevel"/>
    <w:tmpl w:val="A3EE82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B0A8B"/>
    <w:multiLevelType w:val="hybridMultilevel"/>
    <w:tmpl w:val="6972A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9B0097"/>
    <w:multiLevelType w:val="multilevel"/>
    <w:tmpl w:val="A91044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1254" w:hanging="54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color w:val="000000"/>
      </w:rPr>
    </w:lvl>
  </w:abstractNum>
  <w:abstractNum w:abstractNumId="10">
    <w:nsid w:val="2AE009B6"/>
    <w:multiLevelType w:val="hybridMultilevel"/>
    <w:tmpl w:val="6024C534"/>
    <w:lvl w:ilvl="0" w:tplc="CC961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49D768D"/>
    <w:multiLevelType w:val="multilevel"/>
    <w:tmpl w:val="82847778"/>
    <w:lvl w:ilvl="0">
      <w:start w:val="3"/>
      <w:numFmt w:val="decimal"/>
      <w:lvlText w:val="%1"/>
      <w:lvlJc w:val="left"/>
      <w:pPr>
        <w:ind w:left="480" w:hanging="480"/>
      </w:pPr>
      <w:rPr>
        <w:rFonts w:ascii="Roboto" w:hAnsi="Roboto" w:cs="Calibri" w:hint="default"/>
        <w:color w:val="000000"/>
        <w:sz w:val="22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ascii="Roboto" w:hAnsi="Roboto" w:cs="Calibri"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Roboto" w:hAnsi="Roboto" w:cs="Calibri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Roboto" w:hAnsi="Roboto" w:cs="Calibri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Roboto" w:hAnsi="Roboto" w:cs="Calibri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Roboto" w:hAnsi="Roboto" w:cs="Calibri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Roboto" w:hAnsi="Roboto" w:cs="Calibri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Roboto" w:hAnsi="Roboto" w:cs="Calibri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Roboto" w:hAnsi="Roboto" w:cs="Calibri" w:hint="default"/>
        <w:color w:val="000000"/>
        <w:sz w:val="22"/>
      </w:rPr>
    </w:lvl>
  </w:abstractNum>
  <w:abstractNum w:abstractNumId="16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7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7A26DEA"/>
    <w:multiLevelType w:val="hybridMultilevel"/>
    <w:tmpl w:val="3C9E0D06"/>
    <w:lvl w:ilvl="0" w:tplc="ABCC1B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2309F1"/>
    <w:multiLevelType w:val="multilevel"/>
    <w:tmpl w:val="33BE775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 w:val="0"/>
        <w:color w:val="00000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2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9"/>
  </w:num>
  <w:num w:numId="3">
    <w:abstractNumId w:val="23"/>
  </w:num>
  <w:num w:numId="4">
    <w:abstractNumId w:val="18"/>
  </w:num>
  <w:num w:numId="5">
    <w:abstractNumId w:val="1"/>
  </w:num>
  <w:num w:numId="6">
    <w:abstractNumId w:val="7"/>
  </w:num>
  <w:num w:numId="7">
    <w:abstractNumId w:val="25"/>
  </w:num>
  <w:num w:numId="8">
    <w:abstractNumId w:val="5"/>
  </w:num>
  <w:num w:numId="9">
    <w:abstractNumId w:val="6"/>
  </w:num>
  <w:num w:numId="10">
    <w:abstractNumId w:val="13"/>
  </w:num>
  <w:num w:numId="11">
    <w:abstractNumId w:val="12"/>
  </w:num>
  <w:num w:numId="12">
    <w:abstractNumId w:val="24"/>
  </w:num>
  <w:num w:numId="13">
    <w:abstractNumId w:val="22"/>
  </w:num>
  <w:num w:numId="14">
    <w:abstractNumId w:val="14"/>
  </w:num>
  <w:num w:numId="15">
    <w:abstractNumId w:val="16"/>
  </w:num>
  <w:num w:numId="16">
    <w:abstractNumId w:val="4"/>
  </w:num>
  <w:num w:numId="17">
    <w:abstractNumId w:val="2"/>
  </w:num>
  <w:num w:numId="18">
    <w:abstractNumId w:val="17"/>
  </w:num>
  <w:num w:numId="19">
    <w:abstractNumId w:val="0"/>
  </w:num>
  <w:num w:numId="20">
    <w:abstractNumId w:val="3"/>
  </w:num>
  <w:num w:numId="21">
    <w:abstractNumId w:val="8"/>
  </w:num>
  <w:num w:numId="22">
    <w:abstractNumId w:val="20"/>
  </w:num>
  <w:num w:numId="23">
    <w:abstractNumId w:val="11"/>
  </w:num>
  <w:num w:numId="24">
    <w:abstractNumId w:val="10"/>
  </w:num>
  <w:num w:numId="25">
    <w:abstractNumId w:val="15"/>
  </w:num>
  <w:num w:numId="26">
    <w:abstractNumId w:val="9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1E40"/>
    <w:rsid w:val="000053D7"/>
    <w:rsid w:val="00014AC9"/>
    <w:rsid w:val="0002258F"/>
    <w:rsid w:val="00022875"/>
    <w:rsid w:val="00022D49"/>
    <w:rsid w:val="0002640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0CF2"/>
    <w:rsid w:val="000A18AE"/>
    <w:rsid w:val="000A7151"/>
    <w:rsid w:val="000B484E"/>
    <w:rsid w:val="000B5239"/>
    <w:rsid w:val="000B7724"/>
    <w:rsid w:val="000C1420"/>
    <w:rsid w:val="000C4A41"/>
    <w:rsid w:val="000C66FF"/>
    <w:rsid w:val="000F22BF"/>
    <w:rsid w:val="00100896"/>
    <w:rsid w:val="00101F95"/>
    <w:rsid w:val="00105A59"/>
    <w:rsid w:val="001123C2"/>
    <w:rsid w:val="001128FE"/>
    <w:rsid w:val="0011400C"/>
    <w:rsid w:val="00124D46"/>
    <w:rsid w:val="00131FC7"/>
    <w:rsid w:val="0013347D"/>
    <w:rsid w:val="00134D73"/>
    <w:rsid w:val="0014662A"/>
    <w:rsid w:val="001530F9"/>
    <w:rsid w:val="0015569A"/>
    <w:rsid w:val="0017182C"/>
    <w:rsid w:val="00175971"/>
    <w:rsid w:val="00176BF8"/>
    <w:rsid w:val="00176E0C"/>
    <w:rsid w:val="00180A68"/>
    <w:rsid w:val="00191333"/>
    <w:rsid w:val="001A2076"/>
    <w:rsid w:val="001A74D9"/>
    <w:rsid w:val="001B0E45"/>
    <w:rsid w:val="001C5D6D"/>
    <w:rsid w:val="001D309D"/>
    <w:rsid w:val="001D687F"/>
    <w:rsid w:val="001D6FA1"/>
    <w:rsid w:val="001E54DA"/>
    <w:rsid w:val="001E649B"/>
    <w:rsid w:val="00205F1E"/>
    <w:rsid w:val="00217AD9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567A"/>
    <w:rsid w:val="002C6669"/>
    <w:rsid w:val="002D348A"/>
    <w:rsid w:val="002D4617"/>
    <w:rsid w:val="002E2B71"/>
    <w:rsid w:val="002E4902"/>
    <w:rsid w:val="002F776B"/>
    <w:rsid w:val="00306A3C"/>
    <w:rsid w:val="00322AAD"/>
    <w:rsid w:val="00323FF2"/>
    <w:rsid w:val="0032647E"/>
    <w:rsid w:val="003358B2"/>
    <w:rsid w:val="00341572"/>
    <w:rsid w:val="00362B99"/>
    <w:rsid w:val="003633AD"/>
    <w:rsid w:val="00367F93"/>
    <w:rsid w:val="00371C77"/>
    <w:rsid w:val="0037611E"/>
    <w:rsid w:val="003854C3"/>
    <w:rsid w:val="003A435D"/>
    <w:rsid w:val="003B1564"/>
    <w:rsid w:val="003B5192"/>
    <w:rsid w:val="003B7B15"/>
    <w:rsid w:val="003C1C13"/>
    <w:rsid w:val="003C3106"/>
    <w:rsid w:val="003C6AB0"/>
    <w:rsid w:val="003E27EE"/>
    <w:rsid w:val="003F27BC"/>
    <w:rsid w:val="003F6331"/>
    <w:rsid w:val="00401C7E"/>
    <w:rsid w:val="004072CC"/>
    <w:rsid w:val="00417ED2"/>
    <w:rsid w:val="00422236"/>
    <w:rsid w:val="004261DB"/>
    <w:rsid w:val="00427AC3"/>
    <w:rsid w:val="00430633"/>
    <w:rsid w:val="004365F4"/>
    <w:rsid w:val="00446944"/>
    <w:rsid w:val="0045123B"/>
    <w:rsid w:val="00452BD2"/>
    <w:rsid w:val="00461194"/>
    <w:rsid w:val="00471C13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B5530"/>
    <w:rsid w:val="004B5729"/>
    <w:rsid w:val="004B79BB"/>
    <w:rsid w:val="004C2C4C"/>
    <w:rsid w:val="004D260F"/>
    <w:rsid w:val="004D393A"/>
    <w:rsid w:val="004D55A6"/>
    <w:rsid w:val="004D7C51"/>
    <w:rsid w:val="00516137"/>
    <w:rsid w:val="005230C7"/>
    <w:rsid w:val="0052396E"/>
    <w:rsid w:val="00526260"/>
    <w:rsid w:val="0053067F"/>
    <w:rsid w:val="00540FB8"/>
    <w:rsid w:val="0054246F"/>
    <w:rsid w:val="005473E9"/>
    <w:rsid w:val="00550FB4"/>
    <w:rsid w:val="005533B7"/>
    <w:rsid w:val="0055637B"/>
    <w:rsid w:val="00557D6A"/>
    <w:rsid w:val="00560B1F"/>
    <w:rsid w:val="005639BC"/>
    <w:rsid w:val="00564709"/>
    <w:rsid w:val="005679E8"/>
    <w:rsid w:val="00573B79"/>
    <w:rsid w:val="00580C9D"/>
    <w:rsid w:val="00591766"/>
    <w:rsid w:val="00595E08"/>
    <w:rsid w:val="0059749D"/>
    <w:rsid w:val="005B2DDD"/>
    <w:rsid w:val="005B31FE"/>
    <w:rsid w:val="005B3A06"/>
    <w:rsid w:val="005B4636"/>
    <w:rsid w:val="005D4557"/>
    <w:rsid w:val="005D5C82"/>
    <w:rsid w:val="005E199D"/>
    <w:rsid w:val="005E1F0A"/>
    <w:rsid w:val="005E7498"/>
    <w:rsid w:val="005F2868"/>
    <w:rsid w:val="00605CAC"/>
    <w:rsid w:val="00607870"/>
    <w:rsid w:val="00610E18"/>
    <w:rsid w:val="00612DF6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9499D"/>
    <w:rsid w:val="00696B64"/>
    <w:rsid w:val="006A18DB"/>
    <w:rsid w:val="006A65AD"/>
    <w:rsid w:val="006A73B2"/>
    <w:rsid w:val="006B3864"/>
    <w:rsid w:val="006B74F9"/>
    <w:rsid w:val="006C0106"/>
    <w:rsid w:val="006D5204"/>
    <w:rsid w:val="006D65A3"/>
    <w:rsid w:val="006D66B2"/>
    <w:rsid w:val="00701825"/>
    <w:rsid w:val="00715D97"/>
    <w:rsid w:val="00716EF4"/>
    <w:rsid w:val="00721ABC"/>
    <w:rsid w:val="00723BB8"/>
    <w:rsid w:val="007342F4"/>
    <w:rsid w:val="00735B27"/>
    <w:rsid w:val="00736533"/>
    <w:rsid w:val="0073771F"/>
    <w:rsid w:val="00740F52"/>
    <w:rsid w:val="00742288"/>
    <w:rsid w:val="007536D9"/>
    <w:rsid w:val="00754BFD"/>
    <w:rsid w:val="00756043"/>
    <w:rsid w:val="00762A96"/>
    <w:rsid w:val="0076665A"/>
    <w:rsid w:val="00767248"/>
    <w:rsid w:val="00767A87"/>
    <w:rsid w:val="007755A0"/>
    <w:rsid w:val="00783097"/>
    <w:rsid w:val="007909AF"/>
    <w:rsid w:val="00792B9D"/>
    <w:rsid w:val="0079373A"/>
    <w:rsid w:val="00795614"/>
    <w:rsid w:val="00796AE7"/>
    <w:rsid w:val="007A1C2B"/>
    <w:rsid w:val="007A457C"/>
    <w:rsid w:val="007B16D8"/>
    <w:rsid w:val="007B3E45"/>
    <w:rsid w:val="007C16CA"/>
    <w:rsid w:val="007C4D0D"/>
    <w:rsid w:val="007C578E"/>
    <w:rsid w:val="007D30BE"/>
    <w:rsid w:val="007D5AD8"/>
    <w:rsid w:val="007D7DB9"/>
    <w:rsid w:val="007E5AB2"/>
    <w:rsid w:val="007E6276"/>
    <w:rsid w:val="007F28D8"/>
    <w:rsid w:val="008009AF"/>
    <w:rsid w:val="00807629"/>
    <w:rsid w:val="008106C3"/>
    <w:rsid w:val="00812569"/>
    <w:rsid w:val="00812D0B"/>
    <w:rsid w:val="0081580F"/>
    <w:rsid w:val="00816477"/>
    <w:rsid w:val="008217A8"/>
    <w:rsid w:val="00822F74"/>
    <w:rsid w:val="008251E9"/>
    <w:rsid w:val="00840A84"/>
    <w:rsid w:val="00844B6E"/>
    <w:rsid w:val="00846DAB"/>
    <w:rsid w:val="008636D1"/>
    <w:rsid w:val="00885B2C"/>
    <w:rsid w:val="00886C19"/>
    <w:rsid w:val="008A7062"/>
    <w:rsid w:val="008E14EF"/>
    <w:rsid w:val="00921470"/>
    <w:rsid w:val="00924006"/>
    <w:rsid w:val="00926295"/>
    <w:rsid w:val="0092742F"/>
    <w:rsid w:val="009371B1"/>
    <w:rsid w:val="00947132"/>
    <w:rsid w:val="009550CA"/>
    <w:rsid w:val="00961ECE"/>
    <w:rsid w:val="00962F14"/>
    <w:rsid w:val="00966C1F"/>
    <w:rsid w:val="00967DD3"/>
    <w:rsid w:val="00970C50"/>
    <w:rsid w:val="00971C8D"/>
    <w:rsid w:val="009954BB"/>
    <w:rsid w:val="00995BC2"/>
    <w:rsid w:val="0099663E"/>
    <w:rsid w:val="009B3A9D"/>
    <w:rsid w:val="009D0940"/>
    <w:rsid w:val="009D1225"/>
    <w:rsid w:val="009D6523"/>
    <w:rsid w:val="009F092B"/>
    <w:rsid w:val="009F22FD"/>
    <w:rsid w:val="009F25F1"/>
    <w:rsid w:val="00A132C7"/>
    <w:rsid w:val="00A2090F"/>
    <w:rsid w:val="00A2318F"/>
    <w:rsid w:val="00A33678"/>
    <w:rsid w:val="00A34BEB"/>
    <w:rsid w:val="00A362D3"/>
    <w:rsid w:val="00A41543"/>
    <w:rsid w:val="00A47890"/>
    <w:rsid w:val="00A5510D"/>
    <w:rsid w:val="00A57EB9"/>
    <w:rsid w:val="00A607F8"/>
    <w:rsid w:val="00A626D3"/>
    <w:rsid w:val="00A70002"/>
    <w:rsid w:val="00A700AD"/>
    <w:rsid w:val="00A7087A"/>
    <w:rsid w:val="00A76E95"/>
    <w:rsid w:val="00A827FD"/>
    <w:rsid w:val="00A8343E"/>
    <w:rsid w:val="00A86DEF"/>
    <w:rsid w:val="00A90F88"/>
    <w:rsid w:val="00AA31F1"/>
    <w:rsid w:val="00AA57BD"/>
    <w:rsid w:val="00AC29E2"/>
    <w:rsid w:val="00AC606C"/>
    <w:rsid w:val="00AD2201"/>
    <w:rsid w:val="00AD5B25"/>
    <w:rsid w:val="00AE774D"/>
    <w:rsid w:val="00AF538E"/>
    <w:rsid w:val="00B00795"/>
    <w:rsid w:val="00B01B60"/>
    <w:rsid w:val="00B047BD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61822"/>
    <w:rsid w:val="00B6700E"/>
    <w:rsid w:val="00B722D0"/>
    <w:rsid w:val="00B8620B"/>
    <w:rsid w:val="00B96055"/>
    <w:rsid w:val="00BA0FC0"/>
    <w:rsid w:val="00BA1E04"/>
    <w:rsid w:val="00BA66F0"/>
    <w:rsid w:val="00BA6764"/>
    <w:rsid w:val="00BA7652"/>
    <w:rsid w:val="00BB0492"/>
    <w:rsid w:val="00BB1669"/>
    <w:rsid w:val="00BB4B72"/>
    <w:rsid w:val="00BB7567"/>
    <w:rsid w:val="00BC166E"/>
    <w:rsid w:val="00BC1B45"/>
    <w:rsid w:val="00BC258B"/>
    <w:rsid w:val="00BC326D"/>
    <w:rsid w:val="00BC59BA"/>
    <w:rsid w:val="00BD41B6"/>
    <w:rsid w:val="00BE1520"/>
    <w:rsid w:val="00BE3952"/>
    <w:rsid w:val="00BE5516"/>
    <w:rsid w:val="00BF5A87"/>
    <w:rsid w:val="00BF5FA3"/>
    <w:rsid w:val="00BF731F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83CE9"/>
    <w:rsid w:val="00C87B21"/>
    <w:rsid w:val="00C90F1D"/>
    <w:rsid w:val="00CA5543"/>
    <w:rsid w:val="00CA5DB3"/>
    <w:rsid w:val="00CA624D"/>
    <w:rsid w:val="00CB0418"/>
    <w:rsid w:val="00CC1C07"/>
    <w:rsid w:val="00CC6B18"/>
    <w:rsid w:val="00CD73F1"/>
    <w:rsid w:val="00CE415C"/>
    <w:rsid w:val="00CE4B91"/>
    <w:rsid w:val="00CE5F9C"/>
    <w:rsid w:val="00CF2E51"/>
    <w:rsid w:val="00D02FA0"/>
    <w:rsid w:val="00D07BC6"/>
    <w:rsid w:val="00D32E7F"/>
    <w:rsid w:val="00D335C4"/>
    <w:rsid w:val="00D40873"/>
    <w:rsid w:val="00D52C30"/>
    <w:rsid w:val="00D53D1A"/>
    <w:rsid w:val="00D54F40"/>
    <w:rsid w:val="00D56214"/>
    <w:rsid w:val="00D56E39"/>
    <w:rsid w:val="00D8031E"/>
    <w:rsid w:val="00D81587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969"/>
    <w:rsid w:val="00E1607E"/>
    <w:rsid w:val="00E16A4E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019"/>
    <w:rsid w:val="00E724CA"/>
    <w:rsid w:val="00E814BC"/>
    <w:rsid w:val="00E96517"/>
    <w:rsid w:val="00E967F5"/>
    <w:rsid w:val="00EA5B94"/>
    <w:rsid w:val="00EA66C6"/>
    <w:rsid w:val="00EB34BD"/>
    <w:rsid w:val="00EC03BF"/>
    <w:rsid w:val="00EC3C24"/>
    <w:rsid w:val="00EE27E7"/>
    <w:rsid w:val="00EF50CD"/>
    <w:rsid w:val="00EF5CDF"/>
    <w:rsid w:val="00EF62BA"/>
    <w:rsid w:val="00F022C2"/>
    <w:rsid w:val="00F05357"/>
    <w:rsid w:val="00F27F44"/>
    <w:rsid w:val="00F51490"/>
    <w:rsid w:val="00F51E88"/>
    <w:rsid w:val="00F6206A"/>
    <w:rsid w:val="00F6402A"/>
    <w:rsid w:val="00F66B19"/>
    <w:rsid w:val="00F707F1"/>
    <w:rsid w:val="00F74A1B"/>
    <w:rsid w:val="00F77B01"/>
    <w:rsid w:val="00F85114"/>
    <w:rsid w:val="00F86393"/>
    <w:rsid w:val="00F90221"/>
    <w:rsid w:val="00F942C8"/>
    <w:rsid w:val="00F954AE"/>
    <w:rsid w:val="00F962A0"/>
    <w:rsid w:val="00FA654D"/>
    <w:rsid w:val="00FB6D83"/>
    <w:rsid w:val="00FB7FB5"/>
    <w:rsid w:val="00FE7528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0B5239"/>
    <w:rPr>
      <w:rFonts w:cs="Calibri"/>
      <w:sz w:val="22"/>
      <w:szCs w:val="22"/>
    </w:rPr>
  </w:style>
  <w:style w:type="paragraph" w:customStyle="1" w:styleId="Default">
    <w:name w:val="Default"/>
    <w:rsid w:val="000B523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5D9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rait.ru/bcode/53964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A855-2775-4E8E-8ED5-23606986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4479</Words>
  <Characters>25536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nelli</cp:lastModifiedBy>
  <cp:revision>20</cp:revision>
  <cp:lastPrinted>2022-02-27T17:53:00Z</cp:lastPrinted>
  <dcterms:created xsi:type="dcterms:W3CDTF">2023-09-23T19:09:00Z</dcterms:created>
  <dcterms:modified xsi:type="dcterms:W3CDTF">2024-09-09T06:45:00Z</dcterms:modified>
</cp:coreProperties>
</file>